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5A7FA579" w:rsidR="00901208" w:rsidRPr="00652E92" w:rsidRDefault="008664FB" w:rsidP="0023164B">
      <w:pPr>
        <w:widowControl w:val="0"/>
        <w:bidi/>
        <w:spacing w:after="0"/>
        <w:jc w:val="center"/>
        <w:rPr>
          <w:rFonts w:cs="QuranTaha"/>
          <w:sz w:val="28"/>
          <w:szCs w:val="28"/>
          <w:rtl/>
          <w:lang w:bidi="fa-IR"/>
        </w:rPr>
      </w:pPr>
      <w:r>
        <w:rPr>
          <w:rFonts w:cs="QuranTaha" w:hint="cs"/>
          <w:sz w:val="28"/>
          <w:szCs w:val="28"/>
          <w:rtl/>
          <w:lang w:bidi="fa-IR"/>
        </w:rPr>
        <w:t xml:space="preserve"> </w:t>
      </w:r>
      <w:r w:rsidR="00901208" w:rsidRPr="00652E92">
        <w:rPr>
          <w:rFonts w:cs="QuranTaha"/>
          <w:sz w:val="28"/>
          <w:szCs w:val="28"/>
          <w:rtl/>
          <w:lang w:bidi="fa-IR"/>
        </w:rPr>
        <w:t>بسم الله الرحم</w:t>
      </w:r>
      <w:r w:rsidR="00901208" w:rsidRPr="00652E92">
        <w:rPr>
          <w:rFonts w:ascii="Times New Roman" w:hAnsi="Times New Roman" w:cs="QuranTaha" w:hint="cs"/>
          <w:sz w:val="28"/>
          <w:szCs w:val="28"/>
          <w:rtl/>
          <w:lang w:bidi="fa-IR"/>
        </w:rPr>
        <w:t>ٰ</w:t>
      </w:r>
      <w:r w:rsidR="00901208" w:rsidRPr="00652E92">
        <w:rPr>
          <w:rFonts w:cs="QuranTaha" w:hint="cs"/>
          <w:sz w:val="28"/>
          <w:szCs w:val="28"/>
          <w:rtl/>
          <w:lang w:bidi="fa-IR"/>
        </w:rPr>
        <w:t>ن</w:t>
      </w:r>
      <w:r w:rsidR="00901208" w:rsidRPr="00652E92">
        <w:rPr>
          <w:rFonts w:cs="QuranTaha"/>
          <w:sz w:val="28"/>
          <w:szCs w:val="28"/>
          <w:rtl/>
          <w:lang w:bidi="fa-IR"/>
        </w:rPr>
        <w:t xml:space="preserve"> </w:t>
      </w:r>
      <w:r w:rsidR="00901208"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0491535"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53</w:t>
      </w:r>
    </w:p>
    <w:p w14:paraId="1F77B971" w14:textId="77777777" w:rsidR="00F72A39" w:rsidRPr="007963E5"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C45911" w:themeColor="accent2" w:themeShade="BF"/>
          <w:sz w:val="28"/>
          <w:szCs w:val="28"/>
          <w:rtl/>
          <w:lang w:bidi="fa-IR"/>
        </w:rPr>
      </w:pPr>
      <w:r w:rsidRPr="007963E5">
        <w:rPr>
          <w:rFonts w:ascii="Traditional Arabic" w:hAnsi="Traditional Arabic" w:cs="Abz-2 (Badr)" w:hint="cs"/>
          <w:color w:val="C45911" w:themeColor="accent2" w:themeShade="BF"/>
          <w:sz w:val="28"/>
          <w:szCs w:val="28"/>
          <w:rtl/>
          <w:lang w:bidi="fa-IR"/>
        </w:rPr>
        <w:t>مطلب دوم: استرداد نصف مهر و کسی که مستحق آن است</w:t>
      </w:r>
    </w:p>
    <w:p w14:paraId="4F11D4E7" w14:textId="77777777" w:rsidR="00F72A39"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پدر از مال خود مهر همسر فرزند صغير خود را بپردازد و فرزند پس از اين که کبير شد و قبل از دخول، آن زن را طلاق داد، بر زوجه واجب است که نصف مهر را بازگرداند. اما مسأله در اين جاست که چه کسی مالک آن نصف خواهد بود؟ آيا نصف مهر بازگشت داده شده ملک پدر است که مهر را از مال خود پرداخته يا ملک فرزند؟</w:t>
      </w:r>
    </w:p>
    <w:p w14:paraId="7A218C3D" w14:textId="77777777" w:rsidR="00F72A39" w:rsidRPr="00F72A39"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2"/>
          <w:sz w:val="28"/>
          <w:szCs w:val="28"/>
          <w:rtl/>
          <w:lang w:bidi="fa-IR"/>
        </w:rPr>
      </w:pPr>
      <w:r w:rsidRPr="00F72A39">
        <w:rPr>
          <w:rFonts w:ascii="Traditional Arabic" w:hAnsi="Traditional Arabic" w:cs="Abz-2 (Badr)" w:hint="cs"/>
          <w:color w:val="000000"/>
          <w:spacing w:val="-2"/>
          <w:sz w:val="28"/>
          <w:szCs w:val="28"/>
          <w:rtl/>
          <w:lang w:bidi="fa-IR"/>
        </w:rPr>
        <w:t xml:space="preserve"> در کلمات محقق گذشت که نصف مهر مرجوع، ملک فرزند است، زيرا وقتی که پدر از مال خود مهر زن را می</w:t>
      </w:r>
      <w:r w:rsidRPr="00F72A39">
        <w:rPr>
          <w:rFonts w:ascii="Traditional Arabic" w:hAnsi="Traditional Arabic" w:cs="Abz-2 (Badr)"/>
          <w:color w:val="000000"/>
          <w:spacing w:val="-2"/>
          <w:sz w:val="28"/>
          <w:szCs w:val="28"/>
          <w:rtl/>
          <w:lang w:bidi="fa-IR"/>
        </w:rPr>
        <w:softHyphen/>
      </w:r>
      <w:r w:rsidRPr="00F72A39">
        <w:rPr>
          <w:rFonts w:ascii="Traditional Arabic" w:hAnsi="Traditional Arabic" w:cs="Abz-2 (Badr)" w:hint="cs"/>
          <w:color w:val="000000"/>
          <w:spacing w:val="-2"/>
          <w:sz w:val="28"/>
          <w:szCs w:val="28"/>
          <w:rtl/>
          <w:lang w:bidi="fa-IR"/>
        </w:rPr>
        <w:t>پردازد، اين امر در حکم هبه وی به فرزند است که حق رجوع در آن را ندارد، زيرا هبه به ذی رحم، از عقود لازم است نه جايز.</w:t>
      </w:r>
    </w:p>
    <w:p w14:paraId="34014F1B" w14:textId="34D9B2DA" w:rsidR="00097542" w:rsidRDefault="00F72A39" w:rsidP="00097542">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شهيد ثانی علاوه بر معنای فوق، احتمال داده است که مراد محقق اين باشد که بازگرداندن نصف مهر توسط زوجه، در حکم هبه او به زوج است</w:t>
      </w:r>
      <w:r w:rsidRPr="00072F88">
        <w:rPr>
          <w:rFonts w:ascii="Traditional Arabic" w:hAnsi="Traditional Arabic" w:cs="Abz-2 (Badr)"/>
          <w:color w:val="000000"/>
          <w:sz w:val="28"/>
          <w:szCs w:val="28"/>
          <w:vertAlign w:val="superscript"/>
          <w:rtl/>
          <w:lang w:bidi="fa-IR"/>
        </w:rPr>
        <w:footnoteReference w:id="1"/>
      </w:r>
      <w:r>
        <w:rPr>
          <w:rFonts w:ascii="Traditional Arabic" w:hAnsi="Traditional Arabic" w:cs="Abz-2 (Badr)" w:hint="cs"/>
          <w:color w:val="000000"/>
          <w:sz w:val="28"/>
          <w:szCs w:val="28"/>
          <w:rtl/>
          <w:lang w:bidi="fa-IR"/>
        </w:rPr>
        <w:t>، ولی اين احتمال خلاف ظاهر است، چون به مجرد طلاق قبل از دخول، ملکيت زوجه بر نصف مهر زائل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معنی ندارد که زوجه مالی را که ملک او نيست به کسی هبه کند.</w:t>
      </w:r>
      <w:r w:rsidR="00097542">
        <w:rPr>
          <w:rFonts w:ascii="Traditional Arabic" w:hAnsi="Traditional Arabic" w:cs="Abz-2 (Badr)" w:hint="cs"/>
          <w:color w:val="000000"/>
          <w:sz w:val="28"/>
          <w:szCs w:val="28"/>
          <w:rtl/>
          <w:lang w:bidi="fa-IR"/>
        </w:rPr>
        <w:t xml:space="preserve"> مگر اين که منظور اين باشد که طلاق از حيث مملّک بودن در حکم هبه است که توضيح آن خواهد آمد.</w:t>
      </w:r>
    </w:p>
    <w:p w14:paraId="56BDF24A" w14:textId="4281AB20" w:rsidR="00F72A39"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خود شهيد ثانی در تعليل برای ثبوت ملکيت زوج بر نصف مهر در اين فرض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7963E5">
        <w:rPr>
          <w:rFonts w:ascii="Traditional Arabic" w:hAnsi="Traditional Arabic" w:cs="Abz-2 (Badr)" w:hint="cs"/>
          <w:color w:val="00B0F0"/>
          <w:sz w:val="28"/>
          <w:szCs w:val="28"/>
          <w:rtl/>
          <w:lang w:bidi="fa-IR"/>
        </w:rPr>
        <w:t>لأنّ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المرأة</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ملكته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بقبضها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إيّاه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سواء</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كان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قد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لزمه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قبل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ثمّ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كان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النماء</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وخروج</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النصف</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بالطلاق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ثابت</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للزوج</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بالنصّ‌</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مبطل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لملكها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السابق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حتّى</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يقال: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إنّه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يعود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إلى</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مالكه،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وإنّما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ملكه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الابن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بالطلاق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غير</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أبيه،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فأشبه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لو</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وهبه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الأب</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لأجنبيّ‌</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ثمّ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وهبه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الأجنبيّ‌</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للابن</w:t>
      </w:r>
      <w:r w:rsidRPr="007963E5">
        <w:rPr>
          <w:rFonts w:ascii="Traditional Arabic" w:hAnsi="Traditional Arabic" w:cs="Abz-2 (Badr)"/>
          <w:color w:val="00B0F0"/>
          <w:sz w:val="28"/>
          <w:szCs w:val="28"/>
          <w:rtl/>
          <w:lang w:bidi="fa-IR"/>
        </w:rPr>
        <w:t>.</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2"/>
      </w:r>
    </w:p>
    <w:p w14:paraId="305C882C" w14:textId="3F7565C2" w:rsidR="00F72A39" w:rsidRDefault="002836B8"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w:t>
      </w:r>
      <w:r w:rsidR="00F72A39">
        <w:rPr>
          <w:rFonts w:ascii="Traditional Arabic" w:hAnsi="Traditional Arabic" w:cs="Abz-2 (Badr)" w:hint="cs"/>
          <w:color w:val="000000"/>
          <w:sz w:val="28"/>
          <w:szCs w:val="28"/>
          <w:rtl/>
          <w:lang w:bidi="fa-IR"/>
        </w:rPr>
        <w:t xml:space="preserve"> برای ثبوت ملکيت زوج بر نصف مهر پس از استرداد آن، به </w:t>
      </w:r>
      <w:r>
        <w:rPr>
          <w:rFonts w:ascii="Traditional Arabic" w:hAnsi="Traditional Arabic" w:cs="Abz-2 (Badr)" w:hint="cs"/>
          <w:color w:val="000000"/>
          <w:sz w:val="28"/>
          <w:szCs w:val="28"/>
          <w:rtl/>
          <w:lang w:bidi="fa-IR"/>
        </w:rPr>
        <w:t>دو نحو</w:t>
      </w:r>
      <w:r w:rsidR="00F72A39">
        <w:rPr>
          <w:rFonts w:ascii="Traditional Arabic" w:hAnsi="Traditional Arabic" w:cs="Abz-2 (Badr)" w:hint="cs"/>
          <w:color w:val="000000"/>
          <w:sz w:val="28"/>
          <w:szCs w:val="28"/>
          <w:rtl/>
          <w:lang w:bidi="fa-IR"/>
        </w:rPr>
        <w:t xml:space="preserve"> می</w:t>
      </w:r>
      <w:r w:rsidR="00F72A39">
        <w:rPr>
          <w:rFonts w:ascii="Traditional Arabic" w:hAnsi="Traditional Arabic" w:cs="Abz-2 (Badr)"/>
          <w:color w:val="000000"/>
          <w:sz w:val="28"/>
          <w:szCs w:val="28"/>
          <w:rtl/>
          <w:lang w:bidi="fa-IR"/>
        </w:rPr>
        <w:softHyphen/>
      </w:r>
      <w:r w:rsidR="00F72A39">
        <w:rPr>
          <w:rFonts w:ascii="Traditional Arabic" w:hAnsi="Traditional Arabic" w:cs="Abz-2 (Badr)" w:hint="cs"/>
          <w:color w:val="000000"/>
          <w:sz w:val="28"/>
          <w:szCs w:val="28"/>
          <w:rtl/>
          <w:lang w:bidi="fa-IR"/>
        </w:rPr>
        <w:t>توان استدلال کرد:</w:t>
      </w:r>
    </w:p>
    <w:p w14:paraId="008DE057" w14:textId="4C1E57CA" w:rsidR="00F72A39"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 xml:space="preserve">1 ـ </w:t>
      </w:r>
      <w:r w:rsidR="002836B8">
        <w:rPr>
          <w:rFonts w:ascii="Traditional Arabic" w:hAnsi="Traditional Arabic" w:cs="Abz-2 (Badr)" w:hint="cs"/>
          <w:color w:val="000000"/>
          <w:sz w:val="28"/>
          <w:szCs w:val="28"/>
          <w:rtl/>
          <w:lang w:bidi="fa-IR"/>
        </w:rPr>
        <w:t>استدلالی که از کلمات محقق آشکار می</w:t>
      </w:r>
      <w:r w:rsidR="002836B8">
        <w:rPr>
          <w:rFonts w:ascii="Traditional Arabic" w:hAnsi="Traditional Arabic" w:cs="Abz-2 (Badr)"/>
          <w:color w:val="000000"/>
          <w:sz w:val="28"/>
          <w:szCs w:val="28"/>
          <w:rtl/>
          <w:lang w:bidi="fa-IR"/>
        </w:rPr>
        <w:softHyphen/>
      </w:r>
      <w:r w:rsidR="002836B8">
        <w:rPr>
          <w:rFonts w:ascii="Traditional Arabic" w:hAnsi="Traditional Arabic" w:cs="Abz-2 (Badr)" w:hint="cs"/>
          <w:color w:val="000000"/>
          <w:sz w:val="28"/>
          <w:szCs w:val="28"/>
          <w:rtl/>
          <w:lang w:bidi="fa-IR"/>
        </w:rPr>
        <w:t xml:space="preserve">شود مبنی بر اين که </w:t>
      </w:r>
      <w:r>
        <w:rPr>
          <w:rFonts w:ascii="Traditional Arabic" w:hAnsi="Traditional Arabic" w:cs="Abz-2 (Badr)" w:hint="cs"/>
          <w:color w:val="000000"/>
          <w:sz w:val="28"/>
          <w:szCs w:val="28"/>
          <w:rtl/>
          <w:lang w:bidi="fa-IR"/>
        </w:rPr>
        <w:t>آنچه که پدر به زوجه به عنوان مهر داده است، ابتدائاً ولو آناً ما به ملکيت زوج درآمده و سپس از ملکيت او خارج شده و به ملکيت زوجه وارد شده است، و چون وقتی که طلاق قبل از دخول داده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نصف مهر به ملکيت کسی وارد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مهر از ملک او به ملک زوجه وارد شده بود، بنابر اين مهر بايد به ملک زوج وارد شود و اين مطلب به مانند اين است که پدر مهر را به زوج هبه کرده و سپس از جانب او آن را به ملکيت زوجه درآورده باشد.</w:t>
      </w:r>
    </w:p>
    <w:p w14:paraId="5F5D6C74" w14:textId="69D53BB7" w:rsidR="00F72A39" w:rsidRDefault="00F72A39" w:rsidP="00A2115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واقع مبنای اين استدلال بر اين است که چون بين مهر و بضع معاو</w:t>
      </w:r>
      <w:r w:rsidR="006F3844">
        <w:rPr>
          <w:rFonts w:ascii="Traditional Arabic" w:hAnsi="Traditional Arabic" w:cs="Abz-2 (Badr)" w:hint="cs"/>
          <w:color w:val="000000"/>
          <w:sz w:val="28"/>
          <w:szCs w:val="28"/>
          <w:rtl/>
          <w:lang w:bidi="fa-IR"/>
        </w:rPr>
        <w:t>ض</w:t>
      </w:r>
      <w:r>
        <w:rPr>
          <w:rFonts w:ascii="Traditional Arabic" w:hAnsi="Traditional Arabic" w:cs="Abz-2 (Badr)" w:hint="cs"/>
          <w:color w:val="000000"/>
          <w:sz w:val="28"/>
          <w:szCs w:val="28"/>
          <w:rtl/>
          <w:lang w:bidi="fa-IR"/>
        </w:rPr>
        <w:t>ه برقرار است، پس مهر لزوماً بايد از ملک کسی خارج شود که مالک بضع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و چون کسی که مالک بضع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فرزند است نه پدر، پس مهر نيز بايد از ملک او وارد ملک زوجه شود که لازمه آن همان مطلبی است که گذشت.</w:t>
      </w:r>
    </w:p>
    <w:p w14:paraId="0511D7AC" w14:textId="77777777" w:rsidR="00A21157" w:rsidRDefault="00F72A39"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اشکال اين مبنا اين است که اولاً: سابقاً گذشت که ان مدعا که عوض بايد از ملک کسی خارج شود که معوّض به ملک او در آمده است و نيز بالعکس، دليلی برای آن وجود ندارد و اگر در موردی عرف بپذيرد که </w:t>
      </w:r>
      <w:r w:rsidR="00A21157">
        <w:rPr>
          <w:rFonts w:ascii="Traditional Arabic" w:hAnsi="Traditional Arabic" w:cs="Abz-2 (Badr)" w:hint="cs"/>
          <w:color w:val="000000"/>
          <w:sz w:val="28"/>
          <w:szCs w:val="28"/>
          <w:rtl/>
          <w:lang w:bidi="fa-IR"/>
        </w:rPr>
        <w:t>عوض و معوض بتواند از ملک فرد ديگری غير از طرف مقابل عقد خارج شود، منع عقلی و شرعی برای آن وجود نداشته و چنين معامله</w:t>
      </w:r>
      <w:r w:rsidR="00A21157">
        <w:rPr>
          <w:rFonts w:ascii="Traditional Arabic" w:hAnsi="Traditional Arabic" w:cs="Abz-2 (Badr)"/>
          <w:color w:val="000000"/>
          <w:sz w:val="28"/>
          <w:szCs w:val="28"/>
          <w:rtl/>
          <w:lang w:bidi="fa-IR"/>
        </w:rPr>
        <w:softHyphen/>
      </w:r>
      <w:r w:rsidR="00A21157">
        <w:rPr>
          <w:rFonts w:ascii="Traditional Arabic" w:hAnsi="Traditional Arabic" w:cs="Abz-2 (Badr)" w:hint="cs"/>
          <w:color w:val="000000"/>
          <w:sz w:val="28"/>
          <w:szCs w:val="28"/>
          <w:rtl/>
          <w:lang w:bidi="fa-IR"/>
        </w:rPr>
        <w:t>ای مشمول عمومات خواهد بود.</w:t>
      </w:r>
    </w:p>
    <w:p w14:paraId="664A68ED" w14:textId="77777777" w:rsidR="00A21157" w:rsidRDefault="00A21157"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ثانياً: همان گونه که بارها گذشت، بين مهر و بضع عوضيتی برقرار نيست. بنابر اين حتی اگر مبنای فوق را نيز بپذيريم، در ما نحن فيه مجالی برای جريان چنين قاعده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نيست. از طرف ديگر در ادله شرعيه نيز دليلی مبنی بر اين که مهر لزوماً بايد از مال زوج پرداخت شود، وجود ندارد و تنها چيزی که ادله به بيان آن پرداخته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اين است که زوجه در نکاح مستحق مهر است و اين مطلب به هيچ نحوی دلالت بر مدعای مذکور ندارد.</w:t>
      </w:r>
    </w:p>
    <w:p w14:paraId="149E6FA1" w14:textId="560DF26D" w:rsidR="00A21157" w:rsidRPr="002836B8" w:rsidRDefault="00A21157"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2"/>
          <w:sz w:val="28"/>
          <w:szCs w:val="28"/>
          <w:rtl/>
          <w:lang w:bidi="fa-IR"/>
        </w:rPr>
      </w:pPr>
      <w:r w:rsidRPr="002836B8">
        <w:rPr>
          <w:rFonts w:ascii="Traditional Arabic" w:hAnsi="Traditional Arabic" w:cs="Abz-2 (Badr)" w:hint="cs"/>
          <w:color w:val="000000"/>
          <w:spacing w:val="-2"/>
          <w:sz w:val="28"/>
          <w:szCs w:val="28"/>
          <w:rtl/>
          <w:lang w:bidi="fa-IR"/>
        </w:rPr>
        <w:t>و حتی اگر در دليلی نيز آمده باشد که زوج بايد مهر را بپردازد يا اين که مهر از مال او پرداخت می</w:t>
      </w:r>
      <w:r w:rsidRPr="002836B8">
        <w:rPr>
          <w:rFonts w:ascii="Traditional Arabic" w:hAnsi="Traditional Arabic" w:cs="Abz-2 (Badr)"/>
          <w:color w:val="000000"/>
          <w:spacing w:val="-2"/>
          <w:sz w:val="28"/>
          <w:szCs w:val="28"/>
          <w:rtl/>
          <w:lang w:bidi="fa-IR"/>
        </w:rPr>
        <w:softHyphen/>
      </w:r>
      <w:r w:rsidRPr="002836B8">
        <w:rPr>
          <w:rFonts w:ascii="Traditional Arabic" w:hAnsi="Traditional Arabic" w:cs="Abz-2 (Badr)" w:hint="cs"/>
          <w:color w:val="000000"/>
          <w:spacing w:val="-2"/>
          <w:sz w:val="28"/>
          <w:szCs w:val="28"/>
          <w:rtl/>
          <w:lang w:bidi="fa-IR"/>
        </w:rPr>
        <w:t xml:space="preserve">شود، به اين جهت است که ثبوت مهر ابتدائاً بر ذمه زوج است، اما اين مطلب منافاتی با اين ندارد که کسی از مال خود ذمه او را ابراء نمايد و اين </w:t>
      </w:r>
      <w:r w:rsidR="00974B94">
        <w:rPr>
          <w:rFonts w:ascii="Traditional Arabic" w:hAnsi="Traditional Arabic" w:cs="Abz-2 (Badr)" w:hint="cs"/>
          <w:color w:val="000000"/>
          <w:spacing w:val="-2"/>
          <w:sz w:val="28"/>
          <w:szCs w:val="28"/>
          <w:rtl/>
          <w:lang w:bidi="fa-IR"/>
        </w:rPr>
        <w:t>امر</w:t>
      </w:r>
      <w:r w:rsidRPr="002836B8">
        <w:rPr>
          <w:rFonts w:ascii="Traditional Arabic" w:hAnsi="Traditional Arabic" w:cs="Abz-2 (Badr)" w:hint="cs"/>
          <w:color w:val="000000"/>
          <w:spacing w:val="-2"/>
          <w:sz w:val="28"/>
          <w:szCs w:val="28"/>
          <w:rtl/>
          <w:lang w:bidi="fa-IR"/>
        </w:rPr>
        <w:t xml:space="preserve"> مستلزم اين نيست که مال ابتدا به ملک زوج وارد شده و سپس از ملک او به ملک زوجه وارد گردد.</w:t>
      </w:r>
    </w:p>
    <w:p w14:paraId="3EAE0DF5" w14:textId="5E002A0E" w:rsidR="00A21157" w:rsidRDefault="00A21157"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اگر هم در آن موارد بپذيريم که مال ابتدا بايد به ملک زوج وارد شده و سپس به ملک زوجه وارد شود، در ما نحن فيه چون مستفاد از ادله اين است که نکاح، سبب شغل ذمه پدر به زوجه فرزند خود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و اين گونه نيست </w:t>
      </w:r>
      <w:r>
        <w:rPr>
          <w:rFonts w:ascii="Traditional Arabic" w:hAnsi="Traditional Arabic" w:cs="Abz-2 (Badr)" w:hint="cs"/>
          <w:color w:val="000000"/>
          <w:sz w:val="28"/>
          <w:szCs w:val="28"/>
          <w:rtl/>
          <w:lang w:bidi="fa-IR"/>
        </w:rPr>
        <w:lastRenderedPageBreak/>
        <w:t xml:space="preserve">که ذمه فرزند مشغول شده و پدر با پرداخت مهر، ذمه او را ابراء کرده باشد، </w:t>
      </w:r>
      <w:r w:rsidR="002836B8">
        <w:rPr>
          <w:rFonts w:ascii="Traditional Arabic" w:hAnsi="Traditional Arabic" w:cs="Abz-2 (Badr)" w:hint="cs"/>
          <w:color w:val="000000"/>
          <w:sz w:val="28"/>
          <w:szCs w:val="28"/>
          <w:rtl/>
          <w:lang w:bidi="fa-IR"/>
        </w:rPr>
        <w:t>دليلی برای اين که مهر قبل از اين که به ملک زوجه وارد شود به ملک زوج وارد شده باشد، وجود ندارد.</w:t>
      </w:r>
    </w:p>
    <w:p w14:paraId="7F894E8B" w14:textId="77777777" w:rsidR="00DF6E3A" w:rsidRPr="007963E5" w:rsidRDefault="00DF6E3A" w:rsidP="000A3E6E">
      <w:pPr>
        <w:pStyle w:val="NormalWeb"/>
        <w:widowControl w:val="0"/>
        <w:bidi/>
        <w:spacing w:before="0" w:beforeAutospacing="0" w:after="0" w:afterAutospacing="0" w:line="254" w:lineRule="auto"/>
        <w:ind w:firstLine="284"/>
        <w:jc w:val="both"/>
        <w:rPr>
          <w:rFonts w:ascii="Traditional Arabic" w:hAnsi="Traditional Arabic" w:cs="Abz-2 (Badr)"/>
          <w:color w:val="00B0F0"/>
          <w:sz w:val="28"/>
          <w:szCs w:val="28"/>
          <w:rtl/>
          <w:lang w:bidi="fa-IR"/>
        </w:rPr>
      </w:pPr>
      <w:r>
        <w:rPr>
          <w:rFonts w:ascii="Traditional Arabic" w:hAnsi="Traditional Arabic" w:cs="Abz-2 (Badr)" w:hint="cs"/>
          <w:color w:val="000000"/>
          <w:sz w:val="28"/>
          <w:szCs w:val="28"/>
          <w:rtl/>
          <w:lang w:bidi="fa-IR"/>
        </w:rPr>
        <w:t>و با مطلبی که گذشت، وجه اشکال فرمايش شيخ در مبسوط نيز آشکار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در آن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w:t>
      </w:r>
      <w:r w:rsidRPr="007963E5">
        <w:rPr>
          <w:rFonts w:ascii="Traditional Arabic" w:hAnsi="Traditional Arabic" w:cs="Abz-2 (Badr)" w:hint="cs"/>
          <w:color w:val="00B0F0"/>
          <w:sz w:val="28"/>
          <w:szCs w:val="28"/>
          <w:rtl/>
          <w:lang w:bidi="fa-IR"/>
        </w:rPr>
        <w:t>إذا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طلّقها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الولد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قبل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الدخول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يخلُ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أحد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أمرين: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إمّا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يكون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الصداق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مقبوضاً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عنه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الوالد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أو</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غير</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مقبوض.</w:t>
      </w:r>
    </w:p>
    <w:p w14:paraId="5A28FA47" w14:textId="5A5D4C7F" w:rsidR="00DF6E3A" w:rsidRPr="00DF6E3A" w:rsidRDefault="00DF6E3A" w:rsidP="000A3E6E">
      <w:pPr>
        <w:pStyle w:val="NormalWeb"/>
        <w:widowControl w:val="0"/>
        <w:bidi/>
        <w:spacing w:before="0" w:beforeAutospacing="0" w:after="0" w:afterAutospacing="0" w:line="254" w:lineRule="auto"/>
        <w:ind w:firstLine="284"/>
        <w:jc w:val="both"/>
        <w:rPr>
          <w:rFonts w:cs="Noor_Nazli"/>
          <w:sz w:val="36"/>
          <w:szCs w:val="36"/>
          <w:rtl/>
          <w:lang w:bidi="fa-IR"/>
        </w:rPr>
      </w:pPr>
      <w:r w:rsidRPr="007963E5">
        <w:rPr>
          <w:rFonts w:ascii="Traditional Arabic" w:hAnsi="Traditional Arabic" w:cs="Abz-2 (Badr)" w:hint="cs"/>
          <w:color w:val="00B0F0"/>
          <w:sz w:val="28"/>
          <w:szCs w:val="28"/>
          <w:rtl/>
          <w:lang w:bidi="fa-IR"/>
        </w:rPr>
        <w:t>فإن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كان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مقبوضاً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عاد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نصفه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إلى</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ولده،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لأنّ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الوالد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لمّا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ضمن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عنه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هذا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الصداق،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فقضاه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عنه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كان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بمنزلة</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هبته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وقبضه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نفسه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ثمّ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قضى</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لزم</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ولده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من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الصداق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بمال</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الولد،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فكأنّ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الوالد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أصدق</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وأقبض،</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فإذا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طلّقها</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عاد</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إليه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نصفه</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دون</w:t>
      </w:r>
      <w:r w:rsidRPr="007963E5">
        <w:rPr>
          <w:rFonts w:ascii="Traditional Arabic" w:hAnsi="Traditional Arabic" w:cs="Abz-2 (Badr)"/>
          <w:color w:val="00B0F0"/>
          <w:sz w:val="28"/>
          <w:szCs w:val="28"/>
          <w:rtl/>
          <w:lang w:bidi="fa-IR"/>
        </w:rPr>
        <w:t xml:space="preserve"> </w:t>
      </w:r>
      <w:r w:rsidRPr="007963E5">
        <w:rPr>
          <w:rFonts w:ascii="Traditional Arabic" w:hAnsi="Traditional Arabic" w:cs="Abz-2 (Badr)" w:hint="cs"/>
          <w:color w:val="00B0F0"/>
          <w:sz w:val="28"/>
          <w:szCs w:val="28"/>
          <w:rtl/>
          <w:lang w:bidi="fa-IR"/>
        </w:rPr>
        <w:t>والده</w:t>
      </w:r>
      <w:r w:rsidRPr="007963E5">
        <w:rPr>
          <w:rFonts w:ascii="Traditional Arabic" w:hAnsi="Traditional Arabic" w:cs="Abz-2 (Badr)"/>
          <w:color w:val="00B0F0"/>
          <w:sz w:val="28"/>
          <w:szCs w:val="28"/>
          <w:rtl/>
          <w:lang w:bidi="fa-IR"/>
        </w:rPr>
        <w:t>.</w:t>
      </w:r>
      <w:r w:rsidRPr="007963E5">
        <w:rPr>
          <w:rFonts w:ascii="Traditional Arabic" w:hAnsi="Traditional Arabic" w:cs="Abz-2 (Badr)" w:hint="cs"/>
          <w:color w:val="00B0F0"/>
          <w:sz w:val="28"/>
          <w:szCs w:val="28"/>
          <w:rtl/>
          <w:lang w:bidi="fa-IR"/>
        </w:rPr>
        <w:t>»</w:t>
      </w:r>
      <w:r w:rsidRPr="00072F88">
        <w:rPr>
          <w:rFonts w:ascii="Traditional Arabic" w:hAnsi="Traditional Arabic" w:cs="Abz-2 (Badr)"/>
          <w:color w:val="000000"/>
          <w:sz w:val="28"/>
          <w:szCs w:val="28"/>
          <w:vertAlign w:val="superscript"/>
          <w:rtl/>
          <w:lang w:bidi="fa-IR"/>
        </w:rPr>
        <w:footnoteReference w:id="3"/>
      </w:r>
    </w:p>
    <w:p w14:paraId="76A894DB" w14:textId="4DCDA128" w:rsidR="00DF6E3A" w:rsidRDefault="00DC4779"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اشکال فرمايش ايشان نيز اين است که اوّلاً: همان گونه که شهيد ثانی نيز فرموده است</w:t>
      </w:r>
      <w:r w:rsidR="000A3E6E" w:rsidRPr="00072F88">
        <w:rPr>
          <w:rFonts w:ascii="Traditional Arabic" w:hAnsi="Traditional Arabic" w:cs="Abz-2 (Badr)"/>
          <w:color w:val="000000"/>
          <w:sz w:val="28"/>
          <w:szCs w:val="28"/>
          <w:vertAlign w:val="superscript"/>
          <w:rtl/>
          <w:lang w:bidi="fa-IR"/>
        </w:rPr>
        <w:footnoteReference w:id="4"/>
      </w:r>
      <w:r>
        <w:rPr>
          <w:rFonts w:ascii="Traditional Arabic" w:hAnsi="Traditional Arabic" w:cs="Abz-2 (Badr)" w:hint="cs"/>
          <w:color w:val="000000"/>
          <w:sz w:val="28"/>
          <w:szCs w:val="28"/>
          <w:rtl/>
          <w:lang w:bidi="fa-IR"/>
        </w:rPr>
        <w:t xml:space="preserve"> و از ما نيز گذشت، بر طبق ادله در نکاح صغير فقير، ذمه پدر ابتدائاً مشغول به مهر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نه اين که ذمه زوج مشغول شده و پدر موظف به ابراء ذمه او شده باشد.</w:t>
      </w:r>
    </w:p>
    <w:p w14:paraId="6B16C5FE" w14:textId="13F69AF6" w:rsidR="00DC4779" w:rsidRDefault="00DC4779" w:rsidP="000A3E6E">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ثانياً: ابراء ذمه غير</w:t>
      </w:r>
      <w:r w:rsidR="00D155AD">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مستلزم اين نيست که مال به ملکيت او وارد شده و سپس به تملک طلبکار درآمده باشد.</w:t>
      </w:r>
    </w:p>
    <w:p w14:paraId="65C35CC6" w14:textId="3D691E47" w:rsidR="00433357" w:rsidRPr="001D0D0E" w:rsidRDefault="00A21157" w:rsidP="00974B94">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بنابر اين وجهی وجود ندارد که فرض شود مهر قبل از اين که به ملک زوجه وارد شده باشد، ابتدا به ملک زوج وارد شده است و مستقيماً از ملک پدر زوج به ملک زوجه وارد نشده است.</w:t>
      </w:r>
    </w:p>
    <w:sectPr w:rsidR="00433357" w:rsidRPr="001D0D0E" w:rsidSect="008664F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8A58F" w14:textId="77777777" w:rsidR="009A5018" w:rsidRDefault="009A5018" w:rsidP="00F71127">
      <w:pPr>
        <w:spacing w:after="0" w:line="240" w:lineRule="auto"/>
      </w:pPr>
      <w:r>
        <w:separator/>
      </w:r>
    </w:p>
  </w:endnote>
  <w:endnote w:type="continuationSeparator" w:id="0">
    <w:p w14:paraId="68795427" w14:textId="77777777" w:rsidR="009A5018" w:rsidRDefault="009A501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120D" w14:textId="77777777" w:rsidR="008664FB" w:rsidRDefault="00866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D67E" w14:textId="77777777" w:rsidR="008664FB" w:rsidRDefault="00866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0D556" w14:textId="77777777" w:rsidR="009A5018" w:rsidRDefault="009A5018" w:rsidP="00EE25C0">
      <w:pPr>
        <w:bidi/>
        <w:spacing w:after="0" w:line="240" w:lineRule="auto"/>
      </w:pPr>
      <w:r>
        <w:separator/>
      </w:r>
    </w:p>
  </w:footnote>
  <w:footnote w:type="continuationSeparator" w:id="0">
    <w:p w14:paraId="384D07E9" w14:textId="77777777" w:rsidR="009A5018" w:rsidRDefault="009A5018" w:rsidP="00F71127">
      <w:pPr>
        <w:bidi/>
        <w:spacing w:after="0" w:line="240" w:lineRule="auto"/>
      </w:pPr>
      <w:r>
        <w:continuationSeparator/>
      </w:r>
    </w:p>
  </w:footnote>
  <w:footnote w:id="1">
    <w:p w14:paraId="5004E2D0" w14:textId="79DFA62A" w:rsidR="00F72A39" w:rsidRPr="00DA62A6" w:rsidRDefault="00F72A39" w:rsidP="00D155AD">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مسالك،ج8،ص287</w:t>
      </w:r>
      <w:r w:rsidRPr="00DA62A6">
        <w:rPr>
          <w:rFonts w:cs="Abz-2 (Badr)" w:hint="cs"/>
          <w:rtl/>
        </w:rPr>
        <w:t>.</w:t>
      </w:r>
      <w:r w:rsidR="00D155AD">
        <w:rPr>
          <w:rFonts w:cs="Abz-2 (Badr)" w:hint="cs"/>
          <w:rtl/>
        </w:rPr>
        <w:t xml:space="preserve"> «</w:t>
      </w:r>
      <w:r w:rsidR="00D155AD" w:rsidRPr="00D155AD">
        <w:rPr>
          <w:rFonts w:cs="Abz-2 (Badr)" w:hint="cs"/>
          <w:rtl/>
        </w:rPr>
        <w:t>وقول</w:t>
      </w:r>
      <w:r w:rsidR="00D155AD" w:rsidRPr="00D155AD">
        <w:rPr>
          <w:rFonts w:cs="Abz-2 (Badr)"/>
          <w:rtl/>
        </w:rPr>
        <w:t xml:space="preserve"> </w:t>
      </w:r>
      <w:r w:rsidR="00D155AD" w:rsidRPr="00D155AD">
        <w:rPr>
          <w:rFonts w:cs="Abz-2 (Badr)" w:hint="cs"/>
          <w:rtl/>
        </w:rPr>
        <w:t>المصن</w:t>
      </w:r>
      <w:r w:rsidR="00D155AD">
        <w:rPr>
          <w:rFonts w:cs="Abz-2 (Badr)" w:hint="cs"/>
          <w:rtl/>
        </w:rPr>
        <w:t>ّ</w:t>
      </w:r>
      <w:r w:rsidR="00D155AD" w:rsidRPr="00D155AD">
        <w:rPr>
          <w:rFonts w:cs="Abz-2 (Badr)" w:hint="cs"/>
          <w:rtl/>
        </w:rPr>
        <w:t>ف</w:t>
      </w:r>
      <w:r w:rsidR="00D155AD" w:rsidRPr="00D155AD">
        <w:rPr>
          <w:rFonts w:cs="Abz-2 (Badr)"/>
          <w:rtl/>
        </w:rPr>
        <w:t xml:space="preserve">: </w:t>
      </w:r>
      <w:r w:rsidR="00D155AD" w:rsidRPr="00D155AD">
        <w:rPr>
          <w:rFonts w:cs="Abz-2 (Badr)" w:hint="cs"/>
          <w:rtl/>
        </w:rPr>
        <w:t>لأن</w:t>
      </w:r>
      <w:r w:rsidR="00D155AD">
        <w:rPr>
          <w:rFonts w:cs="Abz-2 (Badr)" w:hint="cs"/>
          <w:rtl/>
        </w:rPr>
        <w:t>ّ</w:t>
      </w:r>
      <w:r w:rsidR="00D155AD" w:rsidRPr="00D155AD">
        <w:rPr>
          <w:rFonts w:cs="Abz-2 (Badr)"/>
          <w:rtl/>
        </w:rPr>
        <w:t xml:space="preserve"> </w:t>
      </w:r>
      <w:r w:rsidR="00D155AD" w:rsidRPr="00D155AD">
        <w:rPr>
          <w:rFonts w:cs="Abz-2 (Badr)" w:hint="cs"/>
          <w:rtl/>
        </w:rPr>
        <w:t>ذلك</w:t>
      </w:r>
      <w:r w:rsidR="00D155AD" w:rsidRPr="00D155AD">
        <w:rPr>
          <w:rFonts w:cs="Abz-2 (Badr)"/>
          <w:rtl/>
        </w:rPr>
        <w:t xml:space="preserve"> </w:t>
      </w:r>
      <w:r w:rsidR="00D155AD" w:rsidRPr="00D155AD">
        <w:rPr>
          <w:rFonts w:cs="Abz-2 (Badr)" w:hint="cs"/>
          <w:rtl/>
        </w:rPr>
        <w:t>يجري</w:t>
      </w:r>
      <w:r w:rsidR="00D155AD" w:rsidRPr="00D155AD">
        <w:rPr>
          <w:rFonts w:cs="Abz-2 (Badr)"/>
          <w:rtl/>
        </w:rPr>
        <w:t xml:space="preserve"> </w:t>
      </w:r>
      <w:r w:rsidR="00D155AD" w:rsidRPr="00D155AD">
        <w:rPr>
          <w:rFonts w:cs="Abz-2 (Badr)" w:hint="cs"/>
          <w:rtl/>
        </w:rPr>
        <w:t>مجرى</w:t>
      </w:r>
      <w:r w:rsidR="00D155AD" w:rsidRPr="00D155AD">
        <w:rPr>
          <w:rFonts w:cs="Abz-2 (Badr)"/>
          <w:rtl/>
        </w:rPr>
        <w:t xml:space="preserve"> </w:t>
      </w:r>
      <w:r w:rsidR="00D155AD" w:rsidRPr="00D155AD">
        <w:rPr>
          <w:rFonts w:cs="Abz-2 (Badr)" w:hint="cs"/>
          <w:rtl/>
        </w:rPr>
        <w:t>الهبة</w:t>
      </w:r>
      <w:r w:rsidR="00D155AD" w:rsidRPr="00D155AD">
        <w:rPr>
          <w:rFonts w:cs="Abz-2 (Badr)"/>
          <w:rtl/>
        </w:rPr>
        <w:t xml:space="preserve"> </w:t>
      </w:r>
      <w:r w:rsidR="00D155AD" w:rsidRPr="00D155AD">
        <w:rPr>
          <w:rFonts w:cs="Abz-2 (Badr)" w:hint="cs"/>
          <w:rtl/>
        </w:rPr>
        <w:t>له</w:t>
      </w:r>
      <w:r w:rsidR="00D155AD">
        <w:rPr>
          <w:rFonts w:cs="Abz-2 (Badr)" w:hint="cs"/>
          <w:rtl/>
        </w:rPr>
        <w:t>...</w:t>
      </w:r>
      <w:r w:rsidR="00D155AD" w:rsidRPr="00D155AD">
        <w:rPr>
          <w:rFonts w:cs="Abz-2 (Badr)" w:hint="cs"/>
          <w:rtl/>
        </w:rPr>
        <w:t>»</w:t>
      </w:r>
    </w:p>
  </w:footnote>
  <w:footnote w:id="2">
    <w:p w14:paraId="667E2EE9" w14:textId="77777777" w:rsidR="00F72A39" w:rsidRPr="00DA62A6" w:rsidRDefault="00F72A39" w:rsidP="00F72A39">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همان</w:t>
      </w:r>
      <w:r w:rsidRPr="00DA62A6">
        <w:rPr>
          <w:rFonts w:cs="Abz-2 (Badr)" w:hint="cs"/>
          <w:rtl/>
        </w:rPr>
        <w:t>.</w:t>
      </w:r>
    </w:p>
  </w:footnote>
  <w:footnote w:id="3">
    <w:p w14:paraId="7FEEA9A7" w14:textId="01C4B863" w:rsidR="00DF6E3A" w:rsidRPr="00DA62A6" w:rsidRDefault="00DF6E3A" w:rsidP="00DF6E3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مبسوط،ج4،ص292</w:t>
      </w:r>
      <w:r w:rsidRPr="00DA62A6">
        <w:rPr>
          <w:rFonts w:cs="Abz-2 (Badr)" w:hint="cs"/>
          <w:rtl/>
        </w:rPr>
        <w:t>.</w:t>
      </w:r>
    </w:p>
  </w:footnote>
  <w:footnote w:id="4">
    <w:p w14:paraId="64AC5EE2" w14:textId="387BBB54" w:rsidR="000A3E6E" w:rsidRPr="00DA62A6" w:rsidRDefault="000A3E6E" w:rsidP="000A3E6E">
      <w:pPr>
        <w:pStyle w:val="FootnoteText"/>
        <w:bidi/>
        <w:jc w:val="both"/>
        <w:rPr>
          <w:rFonts w:cs="Abz-2 (Badr)"/>
          <w:rtl/>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مسالك،ج8،ص287 و 288</w:t>
      </w:r>
      <w:r w:rsidRPr="00DA62A6">
        <w:rPr>
          <w:rFonts w:cs="Abz-2 (Badr)" w:hint="cs"/>
          <w:rtl/>
        </w:rPr>
        <w:t>.</w:t>
      </w:r>
      <w:r>
        <w:rPr>
          <w:rFonts w:cs="Abz-2 (Badr)" w:hint="cs"/>
          <w:rtl/>
        </w:rPr>
        <w:t xml:space="preserve"> «</w:t>
      </w:r>
      <w:r w:rsidRPr="000A3E6E">
        <w:rPr>
          <w:rFonts w:cs="Abz-2 (Badr)" w:hint="cs"/>
          <w:rtl/>
        </w:rPr>
        <w:t>وجوابه</w:t>
      </w:r>
      <w:r w:rsidRPr="000A3E6E">
        <w:rPr>
          <w:rFonts w:cs="Abz-2 (Badr)"/>
          <w:rtl/>
        </w:rPr>
        <w:t xml:space="preserve">: </w:t>
      </w:r>
      <w:r w:rsidRPr="000A3E6E">
        <w:rPr>
          <w:rFonts w:cs="Abz-2 (Badr)" w:hint="cs"/>
          <w:rtl/>
        </w:rPr>
        <w:t>منع</w:t>
      </w:r>
      <w:r w:rsidRPr="000A3E6E">
        <w:rPr>
          <w:rFonts w:cs="Abz-2 (Badr)"/>
          <w:rtl/>
        </w:rPr>
        <w:t xml:space="preserve"> </w:t>
      </w:r>
      <w:r w:rsidRPr="000A3E6E">
        <w:rPr>
          <w:rFonts w:cs="Abz-2 (Badr)" w:hint="cs"/>
          <w:rtl/>
        </w:rPr>
        <w:t>استلزام</w:t>
      </w:r>
      <w:r w:rsidRPr="000A3E6E">
        <w:rPr>
          <w:rFonts w:cs="Abz-2 (Badr)"/>
          <w:rtl/>
        </w:rPr>
        <w:t xml:space="preserve"> </w:t>
      </w:r>
      <w:r w:rsidRPr="000A3E6E">
        <w:rPr>
          <w:rFonts w:cs="Abz-2 (Badr)" w:hint="cs"/>
          <w:rtl/>
        </w:rPr>
        <w:t>ملك</w:t>
      </w:r>
      <w:r w:rsidRPr="000A3E6E">
        <w:rPr>
          <w:rFonts w:cs="Abz-2 (Badr)"/>
          <w:rtl/>
        </w:rPr>
        <w:t xml:space="preserve"> </w:t>
      </w:r>
      <w:r w:rsidRPr="000A3E6E">
        <w:rPr>
          <w:rFonts w:cs="Abz-2 (Badr)" w:hint="cs"/>
          <w:rtl/>
        </w:rPr>
        <w:t>الولد</w:t>
      </w:r>
      <w:r w:rsidRPr="000A3E6E">
        <w:rPr>
          <w:rFonts w:cs="Abz-2 (Badr)"/>
          <w:rtl/>
        </w:rPr>
        <w:t xml:space="preserve"> </w:t>
      </w:r>
      <w:r w:rsidRPr="000A3E6E">
        <w:rPr>
          <w:rFonts w:cs="Abz-2 (Badr)" w:hint="cs"/>
          <w:rtl/>
        </w:rPr>
        <w:t>البضع</w:t>
      </w:r>
      <w:r w:rsidRPr="000A3E6E">
        <w:rPr>
          <w:rFonts w:cs="Abz-2 (Badr)"/>
          <w:rtl/>
        </w:rPr>
        <w:t xml:space="preserve"> </w:t>
      </w:r>
      <w:r w:rsidRPr="000A3E6E">
        <w:rPr>
          <w:rFonts w:cs="Abz-2 (Badr)" w:hint="cs"/>
          <w:rtl/>
        </w:rPr>
        <w:t>كون</w:t>
      </w:r>
      <w:r w:rsidRPr="000A3E6E">
        <w:rPr>
          <w:rFonts w:cs="Abz-2 (Badr)"/>
          <w:rtl/>
        </w:rPr>
        <w:t xml:space="preserve"> </w:t>
      </w:r>
      <w:r w:rsidRPr="000A3E6E">
        <w:rPr>
          <w:rFonts w:cs="Abz-2 (Badr)" w:hint="cs"/>
          <w:rtl/>
        </w:rPr>
        <w:t>عوضه</w:t>
      </w:r>
      <w:r w:rsidRPr="000A3E6E">
        <w:rPr>
          <w:rFonts w:cs="Abz-2 (Badr)"/>
          <w:rtl/>
        </w:rPr>
        <w:t xml:space="preserve"> </w:t>
      </w:r>
      <w:r w:rsidRPr="000A3E6E">
        <w:rPr>
          <w:rFonts w:cs="Abz-2 (Badr)" w:hint="cs"/>
          <w:rtl/>
        </w:rPr>
        <w:t>عليه،</w:t>
      </w:r>
      <w:r w:rsidRPr="000A3E6E">
        <w:rPr>
          <w:rFonts w:cs="Abz-2 (Badr)"/>
          <w:rtl/>
        </w:rPr>
        <w:t xml:space="preserve"> </w:t>
      </w:r>
      <w:r w:rsidRPr="000A3E6E">
        <w:rPr>
          <w:rFonts w:cs="Abz-2 (Badr)" w:hint="cs"/>
          <w:rtl/>
        </w:rPr>
        <w:t>وانتقاضه</w:t>
      </w:r>
      <w:r w:rsidRPr="000A3E6E">
        <w:rPr>
          <w:rFonts w:cs="Abz-2 (Badr)"/>
          <w:rtl/>
        </w:rPr>
        <w:t xml:space="preserve"> </w:t>
      </w:r>
      <w:r w:rsidRPr="000A3E6E">
        <w:rPr>
          <w:rFonts w:cs="Abz-2 (Badr)" w:hint="cs"/>
          <w:rtl/>
        </w:rPr>
        <w:t>ظاهر</w:t>
      </w:r>
      <w:r w:rsidRPr="000A3E6E">
        <w:rPr>
          <w:rFonts w:cs="Abz-2 (Badr)"/>
          <w:rtl/>
        </w:rPr>
        <w:t xml:space="preserve"> </w:t>
      </w:r>
      <w:r w:rsidRPr="000A3E6E">
        <w:rPr>
          <w:rFonts w:cs="Abz-2 (Badr)" w:hint="cs"/>
          <w:rtl/>
        </w:rPr>
        <w:t>بالمتنازع،</w:t>
      </w:r>
      <w:r w:rsidRPr="000A3E6E">
        <w:rPr>
          <w:rFonts w:cs="Abz-2 (Badr)"/>
          <w:rtl/>
        </w:rPr>
        <w:t xml:space="preserve"> </w:t>
      </w:r>
      <w:r w:rsidRPr="000A3E6E">
        <w:rPr>
          <w:rFonts w:cs="Abz-2 (Badr)" w:hint="cs"/>
          <w:rtl/>
        </w:rPr>
        <w:t>فإن</w:t>
      </w:r>
      <w:r>
        <w:rPr>
          <w:rFonts w:cs="Abz-2 (Badr)" w:hint="cs"/>
          <w:rtl/>
        </w:rPr>
        <w:t>ّ</w:t>
      </w:r>
      <w:r w:rsidRPr="000A3E6E">
        <w:rPr>
          <w:rFonts w:cs="Abz-2 (Badr)"/>
          <w:rtl/>
        </w:rPr>
        <w:t xml:space="preserve"> </w:t>
      </w:r>
      <w:r w:rsidRPr="000A3E6E">
        <w:rPr>
          <w:rFonts w:cs="Abz-2 (Badr)" w:hint="cs"/>
          <w:rtl/>
        </w:rPr>
        <w:t>العوض</w:t>
      </w:r>
      <w:r w:rsidRPr="000A3E6E">
        <w:rPr>
          <w:rFonts w:cs="Abz-2 (Badr)"/>
          <w:rtl/>
        </w:rPr>
        <w:t xml:space="preserve"> </w:t>
      </w:r>
      <w:r w:rsidRPr="000A3E6E">
        <w:rPr>
          <w:rFonts w:cs="Abz-2 (Badr)" w:hint="cs"/>
          <w:rtl/>
        </w:rPr>
        <w:t>على</w:t>
      </w:r>
      <w:r w:rsidRPr="000A3E6E">
        <w:rPr>
          <w:rFonts w:cs="Abz-2 (Badr)"/>
          <w:rtl/>
        </w:rPr>
        <w:t xml:space="preserve"> </w:t>
      </w:r>
      <w:r w:rsidRPr="000A3E6E">
        <w:rPr>
          <w:rFonts w:cs="Abz-2 (Badr)" w:hint="cs"/>
          <w:rtl/>
        </w:rPr>
        <w:t>الأب</w:t>
      </w:r>
      <w:r w:rsidRPr="000A3E6E">
        <w:rPr>
          <w:rFonts w:cs="Abz-2 (Badr)"/>
          <w:rtl/>
        </w:rPr>
        <w:t xml:space="preserve"> </w:t>
      </w:r>
      <w:r w:rsidRPr="000A3E6E">
        <w:rPr>
          <w:rFonts w:cs="Abz-2 (Badr)" w:hint="cs"/>
          <w:rtl/>
        </w:rPr>
        <w:t>إجماعا</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F90A" w14:textId="77777777" w:rsidR="008664FB" w:rsidRDefault="008664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2BF7D" w14:textId="4A242A6B" w:rsidR="008664FB" w:rsidRDefault="008664FB">
    <w:pPr>
      <w:pStyle w:val="Header"/>
    </w:pPr>
    <w:r>
      <w:rPr>
        <w:noProof/>
      </w:rPr>
      <mc:AlternateContent>
        <mc:Choice Requires="wps">
          <w:drawing>
            <wp:anchor distT="45720" distB="45720" distL="114300" distR="114300" simplePos="0" relativeHeight="251661312" behindDoc="0" locked="0" layoutInCell="1" allowOverlap="1" wp14:anchorId="687C25C2" wp14:editId="79344CC7">
              <wp:simplePos x="0" y="0"/>
              <wp:positionH relativeFrom="column">
                <wp:posOffset>1795145</wp:posOffset>
              </wp:positionH>
              <wp:positionV relativeFrom="paragraph">
                <wp:posOffset>180975</wp:posOffset>
              </wp:positionV>
              <wp:extent cx="4095750" cy="1628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1628775"/>
                      </a:xfrm>
                      <a:prstGeom prst="rect">
                        <a:avLst/>
                      </a:prstGeom>
                      <a:solidFill>
                        <a:srgbClr val="FFFFFF"/>
                      </a:solidFill>
                      <a:ln w="9525">
                        <a:noFill/>
                        <a:miter lim="800000"/>
                        <a:headEnd/>
                        <a:tailEnd/>
                      </a:ln>
                    </wps:spPr>
                    <wps:txbx>
                      <w:txbxContent>
                        <w:p w14:paraId="54713099" w14:textId="3A5C718E" w:rsidR="008664FB" w:rsidRDefault="008664FB" w:rsidP="008664FB">
                          <w:pPr>
                            <w:bidi/>
                            <w:rPr>
                              <w:rFonts w:cs="B Mehr"/>
                            </w:rPr>
                          </w:pPr>
                          <w:r>
                            <w:rPr>
                              <w:rFonts w:cs="B Mehr" w:hint="cs"/>
                              <w:rtl/>
                            </w:rPr>
                            <w:t>تقریر درس خارج فقه،  استاد حاج سید علی موسوی اردبیلی</w:t>
                          </w:r>
                          <w:r>
                            <w:rPr>
                              <w:rFonts w:cs="B Mehr" w:hint="cs"/>
                            </w:rPr>
                            <w:t xml:space="preserve"> </w:t>
                          </w:r>
                        </w:p>
                        <w:p w14:paraId="156250C0" w14:textId="77777777" w:rsidR="008664FB" w:rsidRDefault="008664FB" w:rsidP="008664FB">
                          <w:pPr>
                            <w:jc w:val="right"/>
                            <w:rPr>
                              <w:rFonts w:cs="B Mehr"/>
                            </w:rPr>
                          </w:pPr>
                          <w:r>
                            <w:rPr>
                              <w:rFonts w:cs="B Mehr" w:hint="cs"/>
                              <w:rtl/>
                            </w:rPr>
                            <w:t xml:space="preserve">مبحث: نکاح    / مهر </w:t>
                          </w:r>
                        </w:p>
                        <w:p w14:paraId="77C09031" w14:textId="7A19D742" w:rsidR="008664FB" w:rsidRDefault="008664FB" w:rsidP="008664FB">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2</w:t>
                          </w:r>
                          <w:r>
                            <w:rPr>
                              <w:rFonts w:cs="B Mehr" w:hint="cs"/>
                              <w:rtl/>
                            </w:rPr>
                            <w:t xml:space="preserve"> </w:t>
                          </w:r>
                          <w:r>
                            <w:rPr>
                              <w:rFonts w:cs="B Mehr" w:hint="cs"/>
                              <w:rtl/>
                            </w:rPr>
                            <w:t>دی</w:t>
                          </w:r>
                          <w:r>
                            <w:rPr>
                              <w:rFonts w:cs="B Mehr" w:hint="cs"/>
                              <w:rtl/>
                            </w:rPr>
                            <w:t xml:space="preserve">  ماه - 1402ه.ش</w:t>
                          </w:r>
                        </w:p>
                        <w:p w14:paraId="31689BB7" w14:textId="77777777" w:rsidR="008664FB" w:rsidRDefault="008664FB" w:rsidP="008664FB"/>
                        <w:p w14:paraId="152A9553" w14:textId="77777777" w:rsidR="008664FB" w:rsidRDefault="008664FB" w:rsidP="008664FB"/>
                        <w:p w14:paraId="1DAF3C77" w14:textId="77777777" w:rsidR="008664FB" w:rsidRDefault="008664FB" w:rsidP="008664FB"/>
                        <w:p w14:paraId="66AF5441" w14:textId="77777777" w:rsidR="008664FB" w:rsidRDefault="008664FB" w:rsidP="008664FB"/>
                        <w:p w14:paraId="6F403633" w14:textId="77777777" w:rsidR="008664FB" w:rsidRDefault="008664FB" w:rsidP="008664FB"/>
                        <w:p w14:paraId="0D6C34A6" w14:textId="77777777" w:rsidR="008664FB" w:rsidRDefault="008664FB" w:rsidP="008664FB"/>
                        <w:p w14:paraId="0B2C69FF" w14:textId="77777777" w:rsidR="008664FB" w:rsidRDefault="008664FB" w:rsidP="008664FB"/>
                        <w:p w14:paraId="41EB1D20" w14:textId="77777777" w:rsidR="008664FB" w:rsidRDefault="008664FB" w:rsidP="008664FB"/>
                        <w:p w14:paraId="73C92505" w14:textId="77777777" w:rsidR="008664FB" w:rsidRDefault="008664FB" w:rsidP="008664FB"/>
                        <w:p w14:paraId="069E2D34" w14:textId="77777777" w:rsidR="008664FB" w:rsidRDefault="008664FB" w:rsidP="008664FB"/>
                        <w:p w14:paraId="7D38C515" w14:textId="77777777" w:rsidR="008664FB" w:rsidRDefault="008664FB" w:rsidP="008664FB"/>
                        <w:p w14:paraId="05EDA261" w14:textId="77777777" w:rsidR="008664FB" w:rsidRDefault="008664FB" w:rsidP="008664FB"/>
                        <w:p w14:paraId="087B1E83" w14:textId="77777777" w:rsidR="008664FB" w:rsidRDefault="008664FB" w:rsidP="008664FB"/>
                        <w:p w14:paraId="05B3FDC2" w14:textId="43A8B60A" w:rsidR="008664FB" w:rsidRDefault="008664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C25C2" id="_x0000_t202" coordsize="21600,21600" o:spt="202" path="m,l,21600r21600,l21600,xe">
              <v:stroke joinstyle="miter"/>
              <v:path gradientshapeok="t" o:connecttype="rect"/>
            </v:shapetype>
            <v:shape id="Text Box 2" o:spid="_x0000_s1026" type="#_x0000_t202" style="position:absolute;margin-left:141.35pt;margin-top:14.25pt;width:322.5pt;height:12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wrZDgIAAPc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" stroked="f">
              <v:textbox>
                <w:txbxContent>
                  <w:p w14:paraId="54713099" w14:textId="3A5C718E" w:rsidR="008664FB" w:rsidRDefault="008664FB" w:rsidP="008664FB">
                    <w:pPr>
                      <w:bidi/>
                      <w:rPr>
                        <w:rFonts w:cs="B Mehr"/>
                      </w:rPr>
                    </w:pPr>
                    <w:r>
                      <w:rPr>
                        <w:rFonts w:cs="B Mehr" w:hint="cs"/>
                        <w:rtl/>
                      </w:rPr>
                      <w:t>تقریر درس خارج فقه،  استاد حاج سید علی موسوی اردبیلی</w:t>
                    </w:r>
                    <w:r>
                      <w:rPr>
                        <w:rFonts w:cs="B Mehr" w:hint="cs"/>
                      </w:rPr>
                      <w:t xml:space="preserve"> </w:t>
                    </w:r>
                  </w:p>
                  <w:p w14:paraId="156250C0" w14:textId="77777777" w:rsidR="008664FB" w:rsidRDefault="008664FB" w:rsidP="008664FB">
                    <w:pPr>
                      <w:jc w:val="right"/>
                      <w:rPr>
                        <w:rFonts w:cs="B Mehr"/>
                      </w:rPr>
                    </w:pPr>
                    <w:r>
                      <w:rPr>
                        <w:rFonts w:cs="B Mehr" w:hint="cs"/>
                        <w:rtl/>
                      </w:rPr>
                      <w:t xml:space="preserve">مبحث: نکاح    / مهر </w:t>
                    </w:r>
                  </w:p>
                  <w:p w14:paraId="77C09031" w14:textId="7A19D742" w:rsidR="008664FB" w:rsidRDefault="008664FB" w:rsidP="008664FB">
                    <w:pPr>
                      <w:bidi/>
                    </w:pPr>
                    <w:r>
                      <w:rPr>
                        <w:rFonts w:cs="B Mehr" w:hint="cs"/>
                        <w:rtl/>
                      </w:rPr>
                      <w:t xml:space="preserve">تاریخ: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2</w:t>
                    </w:r>
                    <w:r>
                      <w:rPr>
                        <w:rFonts w:cs="B Mehr" w:hint="cs"/>
                        <w:rtl/>
                      </w:rPr>
                      <w:t xml:space="preserve"> </w:t>
                    </w:r>
                    <w:r>
                      <w:rPr>
                        <w:rFonts w:cs="B Mehr" w:hint="cs"/>
                        <w:rtl/>
                      </w:rPr>
                      <w:t>دی</w:t>
                    </w:r>
                    <w:r>
                      <w:rPr>
                        <w:rFonts w:cs="B Mehr" w:hint="cs"/>
                        <w:rtl/>
                      </w:rPr>
                      <w:t xml:space="preserve">  ماه - 1402ه.ش</w:t>
                    </w:r>
                  </w:p>
                  <w:p w14:paraId="31689BB7" w14:textId="77777777" w:rsidR="008664FB" w:rsidRDefault="008664FB" w:rsidP="008664FB"/>
                  <w:p w14:paraId="152A9553" w14:textId="77777777" w:rsidR="008664FB" w:rsidRDefault="008664FB" w:rsidP="008664FB"/>
                  <w:p w14:paraId="1DAF3C77" w14:textId="77777777" w:rsidR="008664FB" w:rsidRDefault="008664FB" w:rsidP="008664FB"/>
                  <w:p w14:paraId="66AF5441" w14:textId="77777777" w:rsidR="008664FB" w:rsidRDefault="008664FB" w:rsidP="008664FB"/>
                  <w:p w14:paraId="6F403633" w14:textId="77777777" w:rsidR="008664FB" w:rsidRDefault="008664FB" w:rsidP="008664FB"/>
                  <w:p w14:paraId="0D6C34A6" w14:textId="77777777" w:rsidR="008664FB" w:rsidRDefault="008664FB" w:rsidP="008664FB"/>
                  <w:p w14:paraId="0B2C69FF" w14:textId="77777777" w:rsidR="008664FB" w:rsidRDefault="008664FB" w:rsidP="008664FB"/>
                  <w:p w14:paraId="41EB1D20" w14:textId="77777777" w:rsidR="008664FB" w:rsidRDefault="008664FB" w:rsidP="008664FB"/>
                  <w:p w14:paraId="73C92505" w14:textId="77777777" w:rsidR="008664FB" w:rsidRDefault="008664FB" w:rsidP="008664FB"/>
                  <w:p w14:paraId="069E2D34" w14:textId="77777777" w:rsidR="008664FB" w:rsidRDefault="008664FB" w:rsidP="008664FB"/>
                  <w:p w14:paraId="7D38C515" w14:textId="77777777" w:rsidR="008664FB" w:rsidRDefault="008664FB" w:rsidP="008664FB"/>
                  <w:p w14:paraId="05EDA261" w14:textId="77777777" w:rsidR="008664FB" w:rsidRDefault="008664FB" w:rsidP="008664FB"/>
                  <w:p w14:paraId="087B1E83" w14:textId="77777777" w:rsidR="008664FB" w:rsidRDefault="008664FB" w:rsidP="008664FB"/>
                  <w:p w14:paraId="05B3FDC2" w14:textId="43A8B60A" w:rsidR="008664FB" w:rsidRDefault="008664F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92F8CF" wp14:editId="7F601F6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1C2B" w14:textId="77777777" w:rsidR="008664FB" w:rsidRDefault="008664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412"/>
    <w:rsid w:val="004A65C4"/>
    <w:rsid w:val="004A6A16"/>
    <w:rsid w:val="004B110C"/>
    <w:rsid w:val="004B143E"/>
    <w:rsid w:val="004B26CD"/>
    <w:rsid w:val="004B2B59"/>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4FB"/>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018"/>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134E"/>
    <w:rsid w:val="00D122E9"/>
    <w:rsid w:val="00D13C8D"/>
    <w:rsid w:val="00D155A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10576</TotalTime>
  <Pages>1</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1288</cp:revision>
  <cp:lastPrinted>2023-12-10T07:55:00Z</cp:lastPrinted>
  <dcterms:created xsi:type="dcterms:W3CDTF">2022-10-16T08:36:00Z</dcterms:created>
  <dcterms:modified xsi:type="dcterms:W3CDTF">2023-12-23T08:04:00Z</dcterms:modified>
</cp:coreProperties>
</file>